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94E" w:rsidRPr="00E7094E" w:rsidRDefault="00E7094E" w:rsidP="00197664">
      <w:pPr>
        <w:suppressAutoHyphens/>
        <w:autoSpaceDE w:val="0"/>
        <w:spacing w:before="120" w:after="120" w:line="240" w:lineRule="auto"/>
        <w:ind w:firstLine="6804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7"/>
      <w:bookmarkStart w:id="1" w:name="_Toc502148249"/>
      <w:bookmarkStart w:id="2" w:name="_Toc502142590"/>
      <w:bookmarkStart w:id="3" w:name="_Toc499813187"/>
      <w:r w:rsidRPr="00E7094E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7_No"/>
      <w:r w:rsidRPr="00E7094E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bookmarkEnd w:id="0"/>
      <w:bookmarkEnd w:id="4"/>
      <w:r w:rsidR="000B7766">
        <w:rPr>
          <w:rFonts w:ascii="Times New Roman" w:eastAsia="Times New Roman" w:hAnsi="Times New Roman" w:cs="Times New Roman"/>
          <w:b/>
          <w:i/>
          <w:lang w:eastAsia="ar-SA"/>
        </w:rPr>
        <w:t>7</w:t>
      </w:r>
      <w:r w:rsidRPr="00E7094E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7_1"/>
      <w:r w:rsidRPr="00E7094E">
        <w:rPr>
          <w:rFonts w:ascii="Times New Roman" w:eastAsia="Times New Roman" w:hAnsi="Times New Roman" w:cs="Times New Roman"/>
          <w:b/>
          <w:lang w:eastAsia="ar-SA"/>
        </w:rPr>
        <w:t xml:space="preserve">Перечень требований к </w:t>
      </w:r>
      <w:r w:rsidR="005D08DA"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E7094E">
        <w:rPr>
          <w:rFonts w:ascii="Times New Roman" w:eastAsia="Times New Roman" w:hAnsi="Times New Roman" w:cs="Times New Roman"/>
          <w:b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1"/>
      <w:bookmarkEnd w:id="2"/>
      <w:bookmarkEnd w:id="3"/>
      <w:bookmarkEnd w:id="5"/>
    </w:p>
    <w:p w:rsidR="00E7094E" w:rsidRPr="00E7094E" w:rsidRDefault="00E7094E" w:rsidP="00E7094E">
      <w:pPr>
        <w:spacing w:before="120" w:after="120" w:line="240" w:lineRule="auto"/>
        <w:ind w:right="141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7094E" w:rsidRPr="00E7094E" w:rsidRDefault="00E7094E" w:rsidP="00E7094E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7094E" w:rsidRPr="00E7094E" w:rsidRDefault="00E7094E" w:rsidP="00E7094E">
      <w:pPr>
        <w:spacing w:before="120" w:after="12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7094E">
        <w:rPr>
          <w:rFonts w:ascii="Times New Roman" w:eastAsia="Times New Roman" w:hAnsi="Times New Roman" w:cs="Times New Roman"/>
          <w:b/>
          <w:lang w:eastAsia="ru-RU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E7094E" w:rsidRPr="00E7094E" w:rsidRDefault="00E7094E" w:rsidP="00E7094E">
      <w:pPr>
        <w:spacing w:before="120" w:after="12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4040"/>
        <w:gridCol w:w="952"/>
        <w:gridCol w:w="3491"/>
      </w:tblGrid>
      <w:tr w:rsidR="00E7094E" w:rsidRPr="00E7094E" w:rsidTr="00AA7423">
        <w:tc>
          <w:tcPr>
            <w:tcW w:w="286" w:type="pct"/>
            <w:vMerge w:val="restart"/>
            <w:vAlign w:val="center"/>
          </w:tcPr>
          <w:p w:rsidR="00E7094E" w:rsidRPr="00E7094E" w:rsidRDefault="00E7094E" w:rsidP="00E7094E">
            <w:p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  <w:vMerge w:val="restart"/>
            <w:vAlign w:val="center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val="x-none" w:eastAsia="ru-RU"/>
              </w:rPr>
              <w:t>Вид нарушения</w:t>
            </w: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*</w:t>
            </w:r>
          </w:p>
        </w:tc>
        <w:tc>
          <w:tcPr>
            <w:tcW w:w="2469" w:type="pct"/>
            <w:gridSpan w:val="2"/>
            <w:vAlign w:val="center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val="x-none" w:eastAsia="ru-RU"/>
              </w:rPr>
              <w:t>Мера ответственности</w:t>
            </w: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b/>
                <w:lang w:val="x-none" w:eastAsia="ru-RU"/>
              </w:rPr>
              <w:t>/</w:t>
            </w: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b/>
                <w:lang w:val="x-none" w:eastAsia="ru-RU"/>
              </w:rPr>
              <w:t>штрафная санкция</w:t>
            </w:r>
          </w:p>
        </w:tc>
      </w:tr>
      <w:tr w:rsidR="00E7094E" w:rsidRPr="00E7094E" w:rsidTr="00AA7423">
        <w:tc>
          <w:tcPr>
            <w:tcW w:w="286" w:type="pct"/>
            <w:vMerge/>
            <w:vAlign w:val="center"/>
          </w:tcPr>
          <w:p w:rsidR="00E7094E" w:rsidRPr="00E7094E" w:rsidRDefault="00E7094E" w:rsidP="00E7094E">
            <w:p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  <w:vMerge/>
            <w:vAlign w:val="center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ru-RU"/>
              </w:rPr>
            </w:pPr>
          </w:p>
        </w:tc>
        <w:tc>
          <w:tcPr>
            <w:tcW w:w="529" w:type="pct"/>
            <w:vAlign w:val="center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val="x-none" w:eastAsia="ru-RU"/>
              </w:rPr>
              <w:t>Штраф</w:t>
            </w:r>
          </w:p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val="x-none" w:eastAsia="ru-RU"/>
              </w:rPr>
              <w:t>(тыс. руб.)</w:t>
            </w:r>
          </w:p>
        </w:tc>
        <w:tc>
          <w:tcPr>
            <w:tcW w:w="1940" w:type="pct"/>
            <w:vAlign w:val="center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val="x-none" w:eastAsia="ru-RU"/>
              </w:rPr>
              <w:t>Дополнительная санкция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6" w:name="_Ref499613233"/>
          </w:p>
        </w:tc>
        <w:bookmarkEnd w:id="6"/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100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Отстранение от работы, удаление исполнителей с места производства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Отсутствие у работников документов, подтверждающих их аттестаци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, квалификацию, прохождение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правил по охране труда при работе на высоте.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  <w:tcBorders>
              <w:bottom w:val="single" w:sz="4" w:space="0" w:color="auto"/>
            </w:tcBorders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29" w:type="pct"/>
            <w:tcBorders>
              <w:bottom w:val="single" w:sz="4" w:space="0" w:color="auto"/>
            </w:tcBorders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  <w:tcBorders>
              <w:bottom w:val="single" w:sz="4" w:space="0" w:color="auto"/>
            </w:tcBorders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E7094E" w:rsidRPr="00E7094E" w:rsidTr="00AA7423">
        <w:tc>
          <w:tcPr>
            <w:tcW w:w="286" w:type="pct"/>
            <w:vMerge w:val="restar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  <w:tcBorders>
              <w:right w:val="nil"/>
            </w:tcBorders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Неприменение или несоответствующее применение средств индивидуальной защиты и спецодежды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529" w:type="pct"/>
            <w:tcBorders>
              <w:left w:val="nil"/>
              <w:right w:val="nil"/>
            </w:tcBorders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40" w:type="pct"/>
            <w:tcBorders>
              <w:left w:val="nil"/>
            </w:tcBorders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7094E" w:rsidRPr="00E7094E" w:rsidTr="00AA7423">
        <w:tc>
          <w:tcPr>
            <w:tcW w:w="286" w:type="pct"/>
            <w:vMerge/>
          </w:tcPr>
          <w:p w:rsidR="00E7094E" w:rsidRPr="00E7094E" w:rsidRDefault="00E7094E" w:rsidP="00E7094E">
            <w:p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- средств защиты от падения с высоты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E7094E" w:rsidRPr="00E7094E" w:rsidTr="00AA7423">
        <w:trPr>
          <w:trHeight w:val="542"/>
        </w:trPr>
        <w:tc>
          <w:tcPr>
            <w:tcW w:w="286" w:type="pct"/>
            <w:vMerge/>
          </w:tcPr>
          <w:p w:rsidR="00E7094E" w:rsidRPr="00E7094E" w:rsidRDefault="00E7094E" w:rsidP="00E7094E">
            <w:p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- других средств индивидуальной защиты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правил по охране труда и промышленной безопасности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при проведении грузоподъёмных работ и работ по перемещению грузов.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Нарушение требований охраны труда при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эксплуатации электроустановок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газорезательных</w:t>
            </w:r>
            <w:proofErr w:type="spellEnd"/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, паяльных, УШМ).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7" w:name="_Ref496878534"/>
          </w:p>
        </w:tc>
        <w:bookmarkEnd w:id="7"/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Несоответствующее складирование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spellStart"/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атериалов</w:t>
            </w:r>
            <w:proofErr w:type="spellEnd"/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Остановка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Несоответствующее содержание рабочих мест и территории (захламление рабочих мест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и т.п.).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Остановка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требований действующего законодательства в области обращения с отходами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100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Остановка 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Несоответствующая организация рабочего места,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 и т.д.).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Остановка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работ.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требований пожарной безопасности.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требований электробезопасности.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Нарушения требований законодательства </w:t>
            </w:r>
            <w:r w:rsidRPr="00E7094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Российской Федерации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с объекта, остановка работ,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Нарушения требований промышленной безопасности.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требований экологической безопасности.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t>[5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t>]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Остановка работ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Причинение ущерба окружающей среде и / или имуществу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а (выплачивается сверх возмещения убытков).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spellStart"/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тсутстви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proofErr w:type="spellEnd"/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достаточного количества специалистов по ОТ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на Объекте и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/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или не предоставления документов (уведомлений)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об их месте нахождения (изменении места нахождения) на Объекте </w:t>
            </w:r>
            <w:r w:rsidRPr="00E7094E">
              <w:rPr>
                <w:rFonts w:ascii="Times New Roman" w:eastAsia="Times New Roman" w:hAnsi="Times New Roman" w:cs="Times New Roman"/>
                <w:i/>
                <w:lang w:eastAsia="ru-RU"/>
              </w:rPr>
              <w:t>(примечание: п</w:t>
            </w:r>
            <w:proofErr w:type="spellStart"/>
            <w:r w:rsidRPr="00E7094E">
              <w:rPr>
                <w:rFonts w:ascii="Times New Roman" w:eastAsia="Times New Roman" w:hAnsi="Times New Roman" w:cs="Times New Roman"/>
                <w:i/>
                <w:lang w:val="x-none" w:eastAsia="ru-RU"/>
              </w:rPr>
              <w:t>роверка</w:t>
            </w:r>
            <w:proofErr w:type="spellEnd"/>
            <w:r w:rsidRPr="00E7094E">
              <w:rPr>
                <w:rFonts w:ascii="Times New Roman" w:eastAsia="Times New Roman" w:hAnsi="Times New Roman" w:cs="Times New Roman"/>
                <w:i/>
                <w:lang w:val="x-none" w:eastAsia="ru-RU"/>
              </w:rPr>
              <w:t xml:space="preserve"> соблюдения данной обязанности и применение мер ответственности производится </w:t>
            </w:r>
            <w:r w:rsidR="005D08DA">
              <w:rPr>
                <w:rFonts w:ascii="Times New Roman" w:eastAsia="Times New Roman" w:hAnsi="Times New Roman" w:cs="Times New Roman"/>
                <w:i/>
                <w:lang w:val="x-none"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i/>
                <w:lang w:val="x-none" w:eastAsia="ru-RU"/>
              </w:rPr>
              <w:t>ом ежемесячно</w:t>
            </w:r>
            <w:r w:rsidRPr="00E7094E">
              <w:rPr>
                <w:rFonts w:ascii="Times New Roman" w:eastAsia="Times New Roman" w:hAnsi="Times New Roman" w:cs="Times New Roman"/>
                <w:i/>
                <w:lang w:eastAsia="ru-RU"/>
              </w:rPr>
              <w:t>)</w:t>
            </w:r>
            <w:r w:rsidRPr="00E7094E">
              <w:rPr>
                <w:rFonts w:ascii="Times New Roman" w:eastAsia="Times New Roman" w:hAnsi="Times New Roman" w:cs="Times New Roman"/>
                <w:i/>
                <w:lang w:val="x-none" w:eastAsia="ru-RU"/>
              </w:rPr>
              <w:t>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200 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Не применяется.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8" w:name="_Ref499613281"/>
          </w:p>
        </w:tc>
        <w:bookmarkEnd w:id="8"/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spellStart"/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тсутс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твие</w:t>
            </w:r>
            <w:proofErr w:type="spellEnd"/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специалиста по ОТ на рабочем месте более 2 (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proofErr w:type="spellStart"/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вух</w:t>
            </w:r>
            <w:proofErr w:type="spellEnd"/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) часов.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Не применяется.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пп</w:t>
            </w:r>
            <w:proofErr w:type="spellEnd"/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begin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REF _Ref499613233 \r \h  \* MERGEFORMAT 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="004943A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begin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REF _Ref499613281 \r \h  \* MERGEFORMAT 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="004943A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, а также санитарно-эпидемиологических требований законодательства </w:t>
            </w:r>
            <w:r w:rsidRPr="00E7094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Российской Федерации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Сокрытие от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а информации о несчастном случае, произошедшем на территории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а.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val="x-none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Блокирование пропуска нарушителя(-ей)</w:t>
            </w:r>
            <w:r w:rsidRPr="00E7094E">
              <w:rPr>
                <w:rFonts w:ascii="Times New Roman" w:eastAsia="Times New Roman" w:hAnsi="Times New Roman" w:cs="Times New Roman"/>
                <w:lang w:val="x-none" w:eastAsia="ru-RU"/>
              </w:rPr>
              <w:t>.</w:t>
            </w:r>
          </w:p>
        </w:tc>
      </w:tr>
      <w:tr w:rsidR="00E7094E" w:rsidRPr="00E7094E" w:rsidTr="00AA7423">
        <w:tc>
          <w:tcPr>
            <w:tcW w:w="286" w:type="pct"/>
          </w:tcPr>
          <w:p w:rsidR="00E7094E" w:rsidRPr="00E7094E" w:rsidRDefault="00E7094E" w:rsidP="00E7094E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Не устранение в срок нарушения требований локальных нормативных актов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2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940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Не применяется.</w:t>
            </w:r>
          </w:p>
        </w:tc>
      </w:tr>
      <w:tr w:rsidR="00AA7423" w:rsidRPr="00AA7423" w:rsidTr="00AA7423">
        <w:tc>
          <w:tcPr>
            <w:tcW w:w="286" w:type="pct"/>
          </w:tcPr>
          <w:p w:rsidR="00AA7423" w:rsidRPr="00AA7423" w:rsidRDefault="00AA7423" w:rsidP="00AA7423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  <w:r w:rsidRPr="00AA7423">
              <w:rPr>
                <w:rFonts w:ascii="Times New Roman" w:hAnsi="Times New Roman" w:cs="Times New Roman"/>
              </w:rPr>
              <w:t xml:space="preserve">Сокрытие от </w:t>
            </w:r>
            <w:r w:rsidR="005D08DA">
              <w:rPr>
                <w:rFonts w:ascii="Times New Roman" w:hAnsi="Times New Roman" w:cs="Times New Roman"/>
              </w:rPr>
              <w:t>Генподрядчик</w:t>
            </w:r>
            <w:r w:rsidRPr="00AA7423">
              <w:rPr>
                <w:rFonts w:ascii="Times New Roman" w:hAnsi="Times New Roman" w:cs="Times New Roman"/>
              </w:rPr>
              <w:t xml:space="preserve">а информации о Происшествии, произошедшем на территории </w:t>
            </w:r>
            <w:r w:rsidR="005D08DA">
              <w:rPr>
                <w:rFonts w:ascii="Times New Roman" w:hAnsi="Times New Roman" w:cs="Times New Roman"/>
              </w:rPr>
              <w:t>Генподрядчик</w:t>
            </w:r>
            <w:r w:rsidRPr="00AA7423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29" w:type="pct"/>
          </w:tcPr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</w:p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  <w:r w:rsidRPr="00AA7423">
              <w:rPr>
                <w:rFonts w:ascii="Times New Roman" w:hAnsi="Times New Roman" w:cs="Times New Roman"/>
              </w:rPr>
              <w:t xml:space="preserve">200 </w:t>
            </w:r>
          </w:p>
        </w:tc>
        <w:tc>
          <w:tcPr>
            <w:tcW w:w="1940" w:type="pct"/>
          </w:tcPr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  <w:r w:rsidRPr="00AA7423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AA7423" w:rsidRPr="00AA7423" w:rsidTr="00AA7423">
        <w:tc>
          <w:tcPr>
            <w:tcW w:w="286" w:type="pct"/>
          </w:tcPr>
          <w:p w:rsidR="00AA7423" w:rsidRPr="00AA7423" w:rsidRDefault="00AA7423" w:rsidP="00AA7423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45" w:type="pct"/>
          </w:tcPr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  <w:r w:rsidRPr="00AA7423">
              <w:rPr>
                <w:rFonts w:ascii="Times New Roman" w:hAnsi="Times New Roman" w:cs="Times New Roman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529" w:type="pct"/>
          </w:tcPr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  <w:r w:rsidRPr="00AA7423">
              <w:rPr>
                <w:rFonts w:ascii="Times New Roman" w:hAnsi="Times New Roman" w:cs="Times New Roman"/>
              </w:rPr>
              <w:t>100</w:t>
            </w:r>
          </w:p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0" w:type="pct"/>
          </w:tcPr>
          <w:p w:rsidR="00AA7423" w:rsidRPr="00AA7423" w:rsidRDefault="00AA7423" w:rsidP="00AA7423">
            <w:pPr>
              <w:rPr>
                <w:rFonts w:ascii="Times New Roman" w:hAnsi="Times New Roman" w:cs="Times New Roman"/>
              </w:rPr>
            </w:pPr>
            <w:r w:rsidRPr="00AA7423">
              <w:rPr>
                <w:rFonts w:ascii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</w:tbl>
    <w:p w:rsidR="00E7094E" w:rsidRPr="00E7094E" w:rsidRDefault="00E7094E" w:rsidP="00E7094E">
      <w:pPr>
        <w:spacing w:before="120" w:after="120" w:line="240" w:lineRule="auto"/>
        <w:ind w:right="14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E7094E" w:rsidRPr="00E7094E" w:rsidRDefault="00E7094E" w:rsidP="00E7094E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9" w:name="_Ref499613849"/>
    </w:p>
    <w:bookmarkEnd w:id="9"/>
    <w:p w:rsidR="00E7094E" w:rsidRPr="00E7094E" w:rsidRDefault="00E7094E" w:rsidP="00E7094E">
      <w:pPr>
        <w:spacing w:before="120" w:after="120" w:line="240" w:lineRule="auto"/>
        <w:ind w:right="14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7094E">
        <w:rPr>
          <w:rFonts w:ascii="Times New Roman" w:eastAsia="Times New Roman" w:hAnsi="Times New Roman" w:cs="Times New Roman"/>
          <w:b/>
          <w:lang w:eastAsia="ru-RU"/>
        </w:rPr>
        <w:t xml:space="preserve">Перечень нарушений </w:t>
      </w:r>
      <w:r w:rsidR="005D08DA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 w:rsidR="005D08DA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b/>
          <w:lang w:eastAsia="ru-RU"/>
        </w:rPr>
        <w:t xml:space="preserve">а, работниками Субподрядных организаций) режима допуска и пребывания на территории Объектов </w:t>
      </w:r>
      <w:r w:rsidR="005D08DA"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b/>
          <w:lang w:eastAsia="ru-RU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5D08DA"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E7094E" w:rsidRPr="00E7094E" w:rsidRDefault="00E7094E" w:rsidP="00E7094E">
      <w:pPr>
        <w:spacing w:before="120" w:after="120" w:line="240" w:lineRule="auto"/>
        <w:ind w:right="141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4014"/>
        <w:gridCol w:w="1245"/>
        <w:gridCol w:w="3183"/>
      </w:tblGrid>
      <w:tr w:rsidR="00E7094E" w:rsidRPr="00E7094E" w:rsidTr="00780C1C">
        <w:tc>
          <w:tcPr>
            <w:tcW w:w="308" w:type="pct"/>
          </w:tcPr>
          <w:p w:rsidR="00E7094E" w:rsidRPr="00E7094E" w:rsidRDefault="00E7094E" w:rsidP="00E7094E">
            <w:pPr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Основная санкция</w:t>
            </w:r>
          </w:p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Штраф*,</w:t>
            </w:r>
          </w:p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(тыс. руб.)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b/>
                <w:lang w:eastAsia="ru-RU"/>
              </w:rPr>
              <w:t>Дополнительная санкция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10" w:name="_Ref499613827"/>
          </w:p>
        </w:tc>
        <w:bookmarkEnd w:id="10"/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23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E7094E">
              <w:rPr>
                <w:rFonts w:ascii="Times New Roman" w:eastAsia="Times New Roman" w:hAnsi="Times New Roman" w:cs="Times New Roman"/>
                <w:iCs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E7094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11" w:name="_Ref496877736"/>
          </w:p>
        </w:tc>
        <w:bookmarkEnd w:id="11"/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  <w:iCs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="005D08DA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iCs/>
              </w:rPr>
              <w:t>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5D08DA">
              <w:rPr>
                <w:rFonts w:ascii="Times New Roman" w:eastAsia="Times New Roman" w:hAnsi="Times New Roman" w:cs="Times New Roman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  <w:iCs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5D08DA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iCs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E7094E">
              <w:rPr>
                <w:rFonts w:ascii="Times New Roman" w:eastAsia="Times New Roman" w:hAnsi="Times New Roman" w:cs="Times New Roman"/>
                <w:iCs/>
              </w:rPr>
              <w:t>перекид</w:t>
            </w:r>
            <w:proofErr w:type="spellEnd"/>
            <w:r w:rsidRPr="00E7094E">
              <w:rPr>
                <w:rFonts w:ascii="Times New Roman" w:eastAsia="Times New Roman" w:hAnsi="Times New Roman" w:cs="Times New Roman"/>
                <w:iCs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E7094E">
              <w:rPr>
                <w:rFonts w:ascii="Times New Roman" w:eastAsia="Times New Roman" w:hAnsi="Times New Roman" w:cs="Times New Roman"/>
                <w:iCs/>
              </w:rPr>
              <w:t xml:space="preserve">Тайное хищение имущества </w:t>
            </w:r>
            <w:r w:rsidR="005D08DA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iCs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5D08DA">
              <w:rPr>
                <w:rFonts w:ascii="Times New Roman" w:eastAsia="Times New Roman" w:hAnsi="Times New Roman" w:cs="Times New Roman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</w:rPr>
              <w:t>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12" w:name="_Ref496878826"/>
          </w:p>
        </w:tc>
        <w:bookmarkEnd w:id="12"/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  <w:iCs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13" w:name="_Ref496879343"/>
          </w:p>
        </w:tc>
        <w:bookmarkEnd w:id="13"/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  <w:iCs/>
              </w:rPr>
              <w:t xml:space="preserve">Нахождение на территории Объекта сверх установленного времени без согласования </w:t>
            </w:r>
            <w:r w:rsidR="005D08DA">
              <w:rPr>
                <w:rFonts w:ascii="Times New Roman" w:eastAsia="Times New Roman" w:hAnsi="Times New Roman" w:cs="Times New Roman"/>
                <w:iCs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iCs/>
              </w:rPr>
              <w:t>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Не применяется.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  <w:bookmarkStart w:id="14" w:name="_Ref499613830"/>
          </w:p>
        </w:tc>
        <w:bookmarkEnd w:id="14"/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E7094E">
              <w:rPr>
                <w:rFonts w:ascii="Times New Roman" w:eastAsia="Times New Roman" w:hAnsi="Times New Roman" w:cs="Times New Roman"/>
              </w:rPr>
              <w:t>Непредъявление</w:t>
            </w:r>
            <w:proofErr w:type="spellEnd"/>
            <w:r w:rsidRPr="00E7094E">
              <w:rPr>
                <w:rFonts w:ascii="Times New Roman" w:eastAsia="Times New Roman" w:hAnsi="Times New Roman" w:cs="Times New Roman"/>
              </w:rPr>
              <w:t xml:space="preserve">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 xml:space="preserve">Однократное нарушение установленного пропускного и </w:t>
            </w:r>
            <w:proofErr w:type="spellStart"/>
            <w:r w:rsidRPr="00E7094E">
              <w:rPr>
                <w:rFonts w:ascii="Times New Roman" w:eastAsia="Times New Roman" w:hAnsi="Times New Roman" w:cs="Times New Roman"/>
              </w:rPr>
              <w:t>внутриобъектового</w:t>
            </w:r>
            <w:proofErr w:type="spellEnd"/>
            <w:r w:rsidRPr="00E7094E">
              <w:rPr>
                <w:rFonts w:ascii="Times New Roman" w:eastAsia="Times New Roman" w:hAnsi="Times New Roman" w:cs="Times New Roman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10 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tabs>
                <w:tab w:val="num" w:pos="21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 w:rsidR="005D08DA">
              <w:rPr>
                <w:rFonts w:ascii="Times New Roman" w:eastAsia="Times New Roman" w:hAnsi="Times New Roman" w:cs="Times New Roman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</w:rPr>
              <w:t>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10 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</w:rPr>
              <w:t xml:space="preserve">Нарушение </w:t>
            </w:r>
            <w:r w:rsidR="005D08DA">
              <w:rPr>
                <w:rFonts w:ascii="Times New Roman" w:eastAsia="Times New Roman" w:hAnsi="Times New Roman" w:cs="Times New Roman"/>
              </w:rPr>
              <w:t>Субподрядчик</w:t>
            </w:r>
            <w:r w:rsidRPr="00E7094E">
              <w:rPr>
                <w:rFonts w:ascii="Times New Roman" w:eastAsia="Times New Roman" w:hAnsi="Times New Roman" w:cs="Times New Roman"/>
              </w:rPr>
              <w:t xml:space="preserve">ом (работниками </w:t>
            </w:r>
            <w:r w:rsidR="005D08DA">
              <w:rPr>
                <w:rFonts w:ascii="Times New Roman" w:eastAsia="Times New Roman" w:hAnsi="Times New Roman" w:cs="Times New Roman"/>
              </w:rPr>
              <w:t>Субподрядчик</w:t>
            </w:r>
            <w:r w:rsidRPr="00E7094E">
              <w:rPr>
                <w:rFonts w:ascii="Times New Roman" w:eastAsia="Times New Roman" w:hAnsi="Times New Roman" w:cs="Times New Roman"/>
              </w:rPr>
              <w:t xml:space="preserve">а, работниками </w:t>
            </w:r>
            <w:proofErr w:type="spellStart"/>
            <w:r w:rsidRPr="00E7094E">
              <w:rPr>
                <w:rFonts w:ascii="Times New Roman" w:eastAsia="Times New Roman" w:hAnsi="Times New Roman" w:cs="Times New Roman"/>
              </w:rPr>
              <w:t>суб</w:t>
            </w:r>
            <w:r w:rsidR="005D08DA">
              <w:rPr>
                <w:rFonts w:ascii="Times New Roman" w:eastAsia="Times New Roman" w:hAnsi="Times New Roman" w:cs="Times New Roman"/>
              </w:rPr>
              <w:t>Субподрядчик</w:t>
            </w:r>
            <w:r w:rsidRPr="00E7094E">
              <w:rPr>
                <w:rFonts w:ascii="Times New Roman" w:eastAsia="Times New Roman" w:hAnsi="Times New Roman" w:cs="Times New Roman"/>
              </w:rPr>
              <w:t>а</w:t>
            </w:r>
            <w:proofErr w:type="spellEnd"/>
            <w:r w:rsidRPr="00E7094E">
              <w:rPr>
                <w:rFonts w:ascii="Times New Roman" w:eastAsia="Times New Roman" w:hAnsi="Times New Roman" w:cs="Times New Roman"/>
              </w:rPr>
              <w:t xml:space="preserve">) правил дорожного движения, как на территории </w:t>
            </w:r>
            <w:r w:rsidR="005D08DA">
              <w:rPr>
                <w:rFonts w:ascii="Times New Roman" w:eastAsia="Times New Roman" w:hAnsi="Times New Roman" w:cs="Times New Roman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20 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Сокрытие или попытка сокрытия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Субподрядчик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ом от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а информации по п. 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begin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REF _Ref499613827 \r \h </w:instrText>
            </w:r>
            <w:r w:rsidR="00571606">
              <w:rPr>
                <w:rFonts w:ascii="Times New Roman" w:eastAsia="Times New Roman" w:hAnsi="Times New Roman" w:cs="Times New Roman"/>
                <w:lang w:eastAsia="ru-RU"/>
              </w:rPr>
              <w:instrText xml:space="preserve"> \* MERGEFORMAT 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="004943A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begin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REF _Ref499613830 \r \h </w:instrText>
            </w:r>
            <w:r w:rsidR="00571606">
              <w:rPr>
                <w:rFonts w:ascii="Times New Roman" w:eastAsia="Times New Roman" w:hAnsi="Times New Roman" w:cs="Times New Roman"/>
                <w:lang w:eastAsia="ru-RU"/>
              </w:rPr>
              <w:instrText xml:space="preserve"> \* MERGEFORMAT 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separate"/>
            </w:r>
            <w:r w:rsidR="004943A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fldChar w:fldCharType="end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Раздела </w: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fldChar w:fldCharType="begin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</w:instrTex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instrText>REF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 _</w:instrTex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instrText>Ref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>499613849 \</w:instrTex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instrText>h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\</w:instrTex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instrText>r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\</w:instrTex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instrText>t</w:instrTex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instrText xml:space="preserve"> </w:instrText>
            </w:r>
            <w:r w:rsidR="00571606" w:rsidRPr="00571606">
              <w:rPr>
                <w:rFonts w:ascii="Times New Roman" w:eastAsia="Times New Roman" w:hAnsi="Times New Roman" w:cs="Times New Roman"/>
                <w:lang w:eastAsia="ru-RU"/>
              </w:rPr>
              <w:instrText xml:space="preserve"> \* </w:instrText>
            </w:r>
            <w:r w:rsidR="00571606">
              <w:rPr>
                <w:rFonts w:ascii="Times New Roman" w:eastAsia="Times New Roman" w:hAnsi="Times New Roman" w:cs="Times New Roman"/>
                <w:lang w:val="en-US" w:eastAsia="ru-RU"/>
              </w:rPr>
              <w:instrText>MERGEFORMAT</w:instrText>
            </w:r>
            <w:r w:rsidR="00571606" w:rsidRPr="00571606">
              <w:rPr>
                <w:rFonts w:ascii="Times New Roman" w:eastAsia="Times New Roman" w:hAnsi="Times New Roman" w:cs="Times New Roman"/>
                <w:lang w:eastAsia="ru-RU"/>
              </w:rPr>
              <w:instrText xml:space="preserve"> </w:instrTex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fldChar w:fldCharType="separate"/>
            </w:r>
            <w:r w:rsidR="004943AE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E7094E">
              <w:rPr>
                <w:rFonts w:ascii="Times New Roman" w:eastAsia="Times New Roman" w:hAnsi="Times New Roman" w:cs="Times New Roman"/>
                <w:lang w:val="en-US" w:eastAsia="ru-RU"/>
              </w:rPr>
              <w:fldChar w:fldCharType="end"/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100 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7094E" w:rsidRPr="00E7094E" w:rsidRDefault="00E7094E" w:rsidP="00E709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Не применяется.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5D08DA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Обращение правоохранительных органов </w:t>
            </w:r>
            <w:r w:rsidRPr="00E7094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Российской Федерации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, поступившее в адрес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а по факту совершения работником 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Субподрядчик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а или его </w:t>
            </w:r>
            <w:proofErr w:type="spellStart"/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суб</w:t>
            </w:r>
            <w:r w:rsidR="005D08DA">
              <w:rPr>
                <w:rFonts w:ascii="Times New Roman" w:eastAsia="Times New Roman" w:hAnsi="Times New Roman" w:cs="Times New Roman"/>
                <w:lang w:eastAsia="ru-RU"/>
              </w:rPr>
              <w:t>Субподрядчик</w:t>
            </w: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proofErr w:type="spellEnd"/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 xml:space="preserve">50 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23"/>
              <w:jc w:val="both"/>
              <w:rPr>
                <w:rFonts w:ascii="Times New Roman" w:eastAsia="Times New Roman" w:hAnsi="Times New Roman" w:cs="Times New Roman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2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iCs/>
                <w:lang w:eastAsia="ru-RU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Удаление с территории Объекта лица, допустившего правонарушение.</w:t>
            </w:r>
          </w:p>
        </w:tc>
      </w:tr>
      <w:tr w:rsidR="00E7094E" w:rsidRPr="00E7094E" w:rsidTr="00780C1C">
        <w:tc>
          <w:tcPr>
            <w:tcW w:w="308" w:type="pct"/>
          </w:tcPr>
          <w:p w:rsidR="00E7094E" w:rsidRPr="00571606" w:rsidRDefault="00E7094E" w:rsidP="00571606">
            <w:pPr>
              <w:numPr>
                <w:ilvl w:val="0"/>
                <w:numId w:val="4"/>
              </w:numPr>
              <w:tabs>
                <w:tab w:val="left" w:pos="319"/>
              </w:tabs>
              <w:spacing w:before="120" w:after="12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 w:eastAsia="ru-RU"/>
              </w:rPr>
            </w:pPr>
          </w:p>
        </w:tc>
        <w:tc>
          <w:tcPr>
            <w:tcW w:w="2231" w:type="pct"/>
          </w:tcPr>
          <w:p w:rsidR="00E7094E" w:rsidRPr="00E7094E" w:rsidRDefault="00E7094E" w:rsidP="00E7094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Оставление без необходимости включенным светового освещения в арендованных </w:t>
            </w:r>
            <w:r w:rsidR="005D08DA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Субподрядчик</w:t>
            </w:r>
            <w:r w:rsidRPr="00E7094E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ом производственных или офисных помещениях </w:t>
            </w:r>
            <w:r w:rsidR="005D08DA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Генподрядчик</w:t>
            </w:r>
            <w:r w:rsidRPr="00E7094E">
              <w:rPr>
                <w:rFonts w:ascii="Times New Roman" w:eastAsia="Times New Roman" w:hAnsi="Times New Roman" w:cs="Times New Roman"/>
                <w:iCs/>
                <w:lang w:eastAsia="ru-RU"/>
              </w:rPr>
              <w:t>а во внерабочее время.</w:t>
            </w:r>
          </w:p>
        </w:tc>
        <w:tc>
          <w:tcPr>
            <w:tcW w:w="692" w:type="pct"/>
          </w:tcPr>
          <w:p w:rsidR="00E7094E" w:rsidRPr="00E7094E" w:rsidRDefault="00E7094E" w:rsidP="00E7094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69" w:type="pct"/>
          </w:tcPr>
          <w:p w:rsidR="00E7094E" w:rsidRPr="00E7094E" w:rsidRDefault="00E7094E" w:rsidP="00E7094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094E">
              <w:rPr>
                <w:rFonts w:ascii="Times New Roman" w:eastAsia="Times New Roman" w:hAnsi="Times New Roman" w:cs="Times New Roman"/>
                <w:lang w:eastAsia="ru-RU"/>
              </w:rPr>
              <w:t>Не применяется.</w:t>
            </w:r>
          </w:p>
        </w:tc>
      </w:tr>
    </w:tbl>
    <w:p w:rsidR="00E7094E" w:rsidRPr="00E7094E" w:rsidRDefault="00E7094E" w:rsidP="00E7094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7094E" w:rsidRPr="00E7094E" w:rsidRDefault="00E7094E" w:rsidP="00E7094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b/>
          <w:lang w:eastAsia="ru-RU"/>
        </w:rPr>
        <w:t>*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 За второе и каждое последующее нарушение размер штрафа удваивается.</w:t>
      </w:r>
    </w:p>
    <w:p w:rsidR="00E7094E" w:rsidRPr="00E7094E" w:rsidRDefault="00E7094E" w:rsidP="00E7094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b/>
          <w:lang w:eastAsia="ru-RU"/>
        </w:rPr>
        <w:t>*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E7094E" w:rsidRPr="00E7094E" w:rsidRDefault="00E7094E" w:rsidP="00E7094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7094E" w:rsidRPr="00E7094E" w:rsidRDefault="00E7094E" w:rsidP="00E7094E">
      <w:pPr>
        <w:numPr>
          <w:ilvl w:val="0"/>
          <w:numId w:val="3"/>
        </w:numPr>
        <w:tabs>
          <w:tab w:val="left" w:pos="284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E7094E" w:rsidRPr="00E7094E" w:rsidRDefault="00E7094E" w:rsidP="00E7094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7094E">
        <w:rPr>
          <w:rFonts w:ascii="Times New Roman" w:eastAsia="Times New Roman" w:hAnsi="Times New Roman" w:cs="Times New Roman"/>
          <w:b/>
          <w:lang w:eastAsia="ru-RU"/>
        </w:rPr>
        <w:t xml:space="preserve">Порядок фиксации нарушений требований разделов 1 и 2 настоящего Приложения, совершенных </w:t>
      </w:r>
      <w:r w:rsidR="005D08DA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b/>
          <w:lang w:eastAsia="ru-RU"/>
        </w:rPr>
        <w:t xml:space="preserve">ом (работниками </w:t>
      </w:r>
      <w:r w:rsidR="005D08DA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b/>
          <w:lang w:eastAsia="ru-RU"/>
        </w:rPr>
        <w:t>а, работниками Субподрядных организаций)</w:t>
      </w:r>
    </w:p>
    <w:p w:rsidR="00E7094E" w:rsidRPr="00E7094E" w:rsidRDefault="00E7094E" w:rsidP="00E7094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E7094E" w:rsidRPr="00E7094E" w:rsidRDefault="00E7094E" w:rsidP="00E7094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t xml:space="preserve">При обнаружении факта совершения противоправного действия (бездействия) персоналом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 или персоналом любой нанятой им Субподрядной организации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</w:t>
      </w:r>
      <w:r w:rsidRPr="00E7094E">
        <w:rPr>
          <w:rFonts w:ascii="Times New Roman" w:eastAsia="Times New Roman" w:hAnsi="Times New Roman" w:cs="Times New Roman"/>
          <w:b/>
          <w:lang w:eastAsia="ru-RU"/>
        </w:rPr>
        <w:t>«Акт»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). Указанный Акт подписывается любым уполномоченным сотрудником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 или Субподрядной организации (таковым, по договоренности Сторон, в частности, считается лицо, 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а, а сам оформленный вышеуказанным способом документ признается Сторонами как надлежащий и служащий основанием для применения к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>у соответствующей штрафной санкции.</w:t>
      </w:r>
    </w:p>
    <w:p w:rsidR="00E7094E" w:rsidRPr="00E7094E" w:rsidRDefault="00E7094E" w:rsidP="00E7094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t xml:space="preserve">При обосновании выявленного нарушения в направляемом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у Акте обязательно указание пункта и </w:t>
      </w:r>
      <w:proofErr w:type="gramStart"/>
      <w:r w:rsidRPr="00E7094E">
        <w:rPr>
          <w:rFonts w:ascii="Times New Roman" w:eastAsia="Times New Roman" w:hAnsi="Times New Roman" w:cs="Times New Roman"/>
          <w:lang w:eastAsia="ru-RU"/>
        </w:rPr>
        <w:t>наименования</w:t>
      </w:r>
      <w:proofErr w:type="gramEnd"/>
      <w:r w:rsidRPr="00E7094E">
        <w:rPr>
          <w:rFonts w:ascii="Times New Roman" w:eastAsia="Times New Roman" w:hAnsi="Times New Roman" w:cs="Times New Roman"/>
          <w:lang w:eastAsia="ru-RU"/>
        </w:rPr>
        <w:t xml:space="preserve">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E7094E" w:rsidRPr="00E7094E" w:rsidRDefault="00E7094E" w:rsidP="00E7094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а, сотрудника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>а неустойку в размере 1 000 000 (одного миллиона) рублей за каждое такое нарушение.</w:t>
      </w:r>
    </w:p>
    <w:p w:rsidR="00E7094E" w:rsidRPr="00E7094E" w:rsidRDefault="00E7094E" w:rsidP="00E7094E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t xml:space="preserve">В случае если нарушение повлекло причинение смерти сотруднику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а, сотруднику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 или любого третьего лица (в том числе сотруднику Субподрядной организации),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 вправе взыскать с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>а неустойку в размере 3 000 000 (трех миллионов) рублей.</w:t>
      </w:r>
    </w:p>
    <w:p w:rsidR="00E7094E" w:rsidRPr="00E7094E" w:rsidRDefault="00E7094E" w:rsidP="00E7094E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t>Ответственность в виде неустойки применяется вместо штрафа, предусмотренного в таблице выше.</w:t>
      </w:r>
    </w:p>
    <w:p w:rsidR="00E7094E" w:rsidRPr="00E7094E" w:rsidRDefault="00E7094E" w:rsidP="00E7094E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t xml:space="preserve">Вне зависимости от иных положений Договора устанавливается, что в отношении своего персонала и персонала любой Субподрядной организации, нанятой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ом для выполнения работ по Договору,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 несет перед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ом установленную действующим законодательством </w:t>
      </w:r>
      <w:r w:rsidRPr="00E7094E">
        <w:rPr>
          <w:rFonts w:ascii="Times New Roman" w:eastAsia="Times New Roman" w:hAnsi="Times New Roman" w:cs="Times New Roman"/>
          <w:bCs/>
          <w:iCs/>
          <w:lang w:eastAsia="ru-RU"/>
        </w:rPr>
        <w:t>Российской Федерации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 и Договором ответственность за своевременное выполнение мероприятий по профилактике совершения указанными лицами противоправных действий (бездействия), за совершение указанными лицами 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:rsidR="00E7094E" w:rsidRPr="00E7094E" w:rsidRDefault="00E7094E" w:rsidP="00E7094E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t xml:space="preserve">В целях Договора под противоправными действиями (бездействием) понимаются любые действия (бездействие), совершенные на территории Объекта персоналом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 или персоналом любой нанятой им Субподрядной организации, нанесшие или способные нанести вред жизни, здоровью, имуществу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 или его сотруднику, а также деловой репутации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>а.</w:t>
      </w:r>
    </w:p>
    <w:p w:rsidR="00E7094E" w:rsidRPr="00E7094E" w:rsidRDefault="00E7094E" w:rsidP="00E7094E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7094E">
        <w:rPr>
          <w:rFonts w:ascii="Times New Roman" w:eastAsia="Times New Roman" w:hAnsi="Times New Roman" w:cs="Times New Roman"/>
          <w:lang w:eastAsia="ru-RU"/>
        </w:rPr>
        <w:t xml:space="preserve">Вне зависимости от применения к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у любых иных установленных Договором мер ответственности, </w:t>
      </w:r>
      <w:r w:rsidR="005D08DA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 имеет право потребовать от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а а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, получив указанное требование, обязан обеспечить удаление со Строительной площадки (Объекта, места выполнения Работ) любого лица, нанятого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 xml:space="preserve">ом для работы на Объекте (включая, если необходимо, Представителя </w:t>
      </w:r>
      <w:r w:rsidR="005D08DA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E7094E">
        <w:rPr>
          <w:rFonts w:ascii="Times New Roman" w:eastAsia="Times New Roman" w:hAnsi="Times New Roman" w:cs="Times New Roman"/>
          <w:lang w:eastAsia="ru-RU"/>
        </w:rPr>
        <w:t>а), прямая или косвенная причастность которого к планируемому или совершенному противоправному действию (бездействию) очевидна и / или не требует специальных доказательств.</w:t>
      </w:r>
    </w:p>
    <w:p w:rsidR="00E7094E" w:rsidRPr="00E7094E" w:rsidRDefault="00E7094E" w:rsidP="00E7094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val="en-US" w:eastAsia="ru-RU"/>
        </w:rPr>
      </w:pPr>
    </w:p>
    <w:tbl>
      <w:tblPr>
        <w:tblW w:w="10279" w:type="dxa"/>
        <w:tblLook w:val="00A0" w:firstRow="1" w:lastRow="0" w:firstColumn="1" w:lastColumn="0" w:noHBand="0" w:noVBand="0"/>
      </w:tblPr>
      <w:tblGrid>
        <w:gridCol w:w="222"/>
        <w:gridCol w:w="10057"/>
      </w:tblGrid>
      <w:tr w:rsidR="009506F2" w:rsidTr="009506F2">
        <w:trPr>
          <w:trHeight w:val="646"/>
        </w:trPr>
        <w:tc>
          <w:tcPr>
            <w:tcW w:w="222" w:type="dxa"/>
          </w:tcPr>
          <w:p w:rsidR="009506F2" w:rsidRDefault="009506F2"/>
          <w:p w:rsidR="009506F2" w:rsidRDefault="009506F2"/>
          <w:p w:rsidR="009506F2" w:rsidRDefault="009506F2"/>
        </w:tc>
        <w:tc>
          <w:tcPr>
            <w:tcW w:w="10057" w:type="dxa"/>
            <w:hideMark/>
          </w:tcPr>
          <w:p w:rsidR="009506F2" w:rsidRDefault="009506F2"/>
          <w:tbl>
            <w:tblPr>
              <w:tblW w:w="9841" w:type="dxa"/>
              <w:tblLook w:val="00A0" w:firstRow="1" w:lastRow="0" w:firstColumn="1" w:lastColumn="0" w:noHBand="0" w:noVBand="0"/>
            </w:tblPr>
            <w:tblGrid>
              <w:gridCol w:w="4920"/>
              <w:gridCol w:w="4921"/>
            </w:tblGrid>
            <w:tr w:rsidR="009506F2" w:rsidTr="009506F2">
              <w:trPr>
                <w:trHeight w:val="250"/>
              </w:trPr>
              <w:tc>
                <w:tcPr>
                  <w:tcW w:w="4920" w:type="dxa"/>
                  <w:hideMark/>
                </w:tcPr>
                <w:p w:rsidR="009506F2" w:rsidRDefault="005D08D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Генподрядчик</w:t>
                  </w:r>
                  <w:r w:rsidR="009506F2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4921" w:type="dxa"/>
                  <w:hideMark/>
                </w:tcPr>
                <w:p w:rsidR="009506F2" w:rsidRDefault="009506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              </w:t>
                  </w:r>
                  <w:r w:rsidR="005D08DA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Субподрядчик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:</w:t>
                  </w:r>
                </w:p>
              </w:tc>
            </w:tr>
            <w:tr w:rsidR="009506F2" w:rsidTr="009A7466">
              <w:trPr>
                <w:trHeight w:val="1166"/>
              </w:trPr>
              <w:tc>
                <w:tcPr>
                  <w:tcW w:w="4920" w:type="dxa"/>
                </w:tcPr>
                <w:p w:rsidR="006D1700" w:rsidRDefault="009A7466" w:rsidP="00B52A02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Первый заместитель генерального директора</w:t>
                  </w:r>
                </w:p>
                <w:p w:rsidR="009506F2" w:rsidRPr="009A7466" w:rsidRDefault="005D221A" w:rsidP="009A746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ОО</w:t>
                  </w:r>
                  <w:r w:rsidR="009A7466">
                    <w:rPr>
                      <w:rFonts w:ascii="Times New Roman" w:eastAsia="Times New Roman" w:hAnsi="Times New Roman" w:cs="Times New Roman"/>
                      <w:lang w:eastAsia="ru-RU"/>
                    </w:rPr>
                    <w:t>О «БЭК-ремонт»</w:t>
                  </w:r>
                </w:p>
              </w:tc>
              <w:tc>
                <w:tcPr>
                  <w:tcW w:w="4921" w:type="dxa"/>
                  <w:hideMark/>
                </w:tcPr>
                <w:p w:rsidR="009506F2" w:rsidRPr="00B52A02" w:rsidRDefault="005D221A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</w:t>
                  </w:r>
                </w:p>
                <w:p w:rsidR="009A7466" w:rsidRDefault="009506F2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</w:t>
                  </w:r>
                </w:p>
                <w:p w:rsidR="009A7466" w:rsidRDefault="009A7466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9506F2" w:rsidRPr="00B52A02" w:rsidRDefault="009A7466" w:rsidP="009A7466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__</w:t>
                  </w:r>
                  <w:r w:rsidR="009506F2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</w:tc>
            </w:tr>
          </w:tbl>
          <w:p w:rsidR="009506F2" w:rsidRDefault="009506F2"/>
        </w:tc>
      </w:tr>
    </w:tbl>
    <w:p w:rsidR="009A7466" w:rsidRDefault="009A7466" w:rsidP="009A7466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B52A02">
        <w:rPr>
          <w:rFonts w:ascii="Times New Roman" w:eastAsia="Times New Roman" w:hAnsi="Times New Roman" w:cs="Times New Roman"/>
          <w:bCs/>
          <w:lang w:eastAsia="ru-RU"/>
        </w:rPr>
        <w:t xml:space="preserve">______________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Н.Н. Бредихин                                      </w:t>
      </w:r>
      <w:r w:rsidR="00011C5C">
        <w:rPr>
          <w:rFonts w:ascii="Times New Roman" w:eastAsia="Times New Roman" w:hAnsi="Times New Roman" w:cs="Times New Roman"/>
          <w:bCs/>
          <w:lang w:eastAsia="ru-RU"/>
        </w:rPr>
        <w:t>______________</w:t>
      </w:r>
    </w:p>
    <w:p w:rsidR="009A7466" w:rsidRDefault="009A7466" w:rsidP="009A7466">
      <w:pPr>
        <w:tabs>
          <w:tab w:val="left" w:pos="3795"/>
        </w:tabs>
        <w:spacing w:after="0"/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</w:pPr>
      <w:r w:rsidRPr="009A7466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>Дейст</w:t>
      </w:r>
      <w:r w:rsidR="00011C5C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>вующий на основании доверенности</w:t>
      </w:r>
    </w:p>
    <w:p w:rsidR="00931F75" w:rsidRDefault="009A7466" w:rsidP="009A7466">
      <w:pPr>
        <w:tabs>
          <w:tab w:val="left" w:pos="3795"/>
        </w:tabs>
        <w:spacing w:after="0"/>
      </w:pPr>
      <w:r w:rsidRPr="009A7466">
        <w:rPr>
          <w:rFonts w:ascii="Times New Roman" w:eastAsia="Times New Roman" w:hAnsi="Times New Roman" w:cs="Times New Roman"/>
          <w:bCs/>
          <w:i/>
          <w:sz w:val="18"/>
          <w:szCs w:val="18"/>
          <w:lang w:eastAsia="ru-RU"/>
        </w:rPr>
        <w:t xml:space="preserve"> №28 от 18.01.2021 года</w:t>
      </w:r>
      <w:r w:rsidR="001D63AA">
        <w:rPr>
          <w:rFonts w:ascii="Times New Roman" w:eastAsia="Times New Roman" w:hAnsi="Times New Roman" w:cs="Times New Roman"/>
          <w:lang w:eastAsia="ru-RU"/>
        </w:rPr>
        <w:tab/>
      </w:r>
      <w:bookmarkStart w:id="15" w:name="_GoBack"/>
      <w:bookmarkEnd w:id="15"/>
    </w:p>
    <w:sectPr w:rsidR="00931F75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433" w:rsidRDefault="00755433" w:rsidP="00E7094E">
      <w:pPr>
        <w:spacing w:after="0" w:line="240" w:lineRule="auto"/>
      </w:pPr>
      <w:r>
        <w:separator/>
      </w:r>
    </w:p>
  </w:endnote>
  <w:endnote w:type="continuationSeparator" w:id="0">
    <w:p w:rsidR="00755433" w:rsidRDefault="00755433" w:rsidP="00E70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1634241"/>
      <w:docPartObj>
        <w:docPartGallery w:val="Page Numbers (Bottom of Page)"/>
        <w:docPartUnique/>
      </w:docPartObj>
    </w:sdtPr>
    <w:sdtEndPr/>
    <w:sdtContent>
      <w:p w:rsidR="00841636" w:rsidRDefault="0084163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1C5C">
          <w:rPr>
            <w:noProof/>
          </w:rPr>
          <w:t>9</w:t>
        </w:r>
        <w:r>
          <w:fldChar w:fldCharType="end"/>
        </w:r>
      </w:p>
    </w:sdtContent>
  </w:sdt>
  <w:p w:rsidR="00841636" w:rsidRDefault="0084163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433" w:rsidRDefault="00755433" w:rsidP="00E7094E">
      <w:pPr>
        <w:spacing w:after="0" w:line="240" w:lineRule="auto"/>
      </w:pPr>
      <w:r>
        <w:separator/>
      </w:r>
    </w:p>
  </w:footnote>
  <w:footnote w:type="continuationSeparator" w:id="0">
    <w:p w:rsidR="00755433" w:rsidRDefault="00755433" w:rsidP="00E70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94E" w:rsidRPr="00E7094E" w:rsidRDefault="009A7466" w:rsidP="00E7094E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</w:t>
    </w:r>
    <w:r w:rsidR="00011C5C">
      <w:rPr>
        <w:rFonts w:ascii="Times New Roman" w:eastAsia="Times New Roman" w:hAnsi="Times New Roman" w:cs="Times New Roman"/>
        <w:i/>
        <w:sz w:val="20"/>
        <w:szCs w:val="20"/>
        <w:lang w:eastAsia="ru-RU"/>
      </w:rPr>
      <w:t>овор подряда №</w:t>
    </w:r>
    <w:r w:rsidR="00E7094E" w:rsidRPr="00E7094E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E7094E" w:rsidRPr="00E7094E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DA5163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E7094E" w:rsidRPr="00E7094E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E7094E" w:rsidRPr="00E7094E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E7094E" w:rsidRDefault="00E7094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193D2F"/>
    <w:multiLevelType w:val="hybridMultilevel"/>
    <w:tmpl w:val="ED42AE2A"/>
    <w:lvl w:ilvl="0" w:tplc="FF5043CC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670D8"/>
    <w:multiLevelType w:val="hybridMultilevel"/>
    <w:tmpl w:val="55ECB108"/>
    <w:lvl w:ilvl="0" w:tplc="B8E0E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4E"/>
    <w:rsid w:val="00011C5C"/>
    <w:rsid w:val="00022EB5"/>
    <w:rsid w:val="000649C4"/>
    <w:rsid w:val="000B7766"/>
    <w:rsid w:val="000D7F84"/>
    <w:rsid w:val="00197664"/>
    <w:rsid w:val="001B2186"/>
    <w:rsid w:val="001B6672"/>
    <w:rsid w:val="001D63AA"/>
    <w:rsid w:val="00235D27"/>
    <w:rsid w:val="00293E48"/>
    <w:rsid w:val="002A7EB3"/>
    <w:rsid w:val="002F4615"/>
    <w:rsid w:val="003702D0"/>
    <w:rsid w:val="004943AE"/>
    <w:rsid w:val="004C4F6F"/>
    <w:rsid w:val="0050301F"/>
    <w:rsid w:val="00504139"/>
    <w:rsid w:val="00571606"/>
    <w:rsid w:val="005D08DA"/>
    <w:rsid w:val="005D221A"/>
    <w:rsid w:val="006103B6"/>
    <w:rsid w:val="00622270"/>
    <w:rsid w:val="00662EE7"/>
    <w:rsid w:val="006A17D7"/>
    <w:rsid w:val="006D1700"/>
    <w:rsid w:val="006F358A"/>
    <w:rsid w:val="00755433"/>
    <w:rsid w:val="0078095F"/>
    <w:rsid w:val="007C401A"/>
    <w:rsid w:val="00841636"/>
    <w:rsid w:val="008A4552"/>
    <w:rsid w:val="00915BDA"/>
    <w:rsid w:val="009254BF"/>
    <w:rsid w:val="00931F75"/>
    <w:rsid w:val="009506F2"/>
    <w:rsid w:val="009A48AF"/>
    <w:rsid w:val="009A7466"/>
    <w:rsid w:val="009B23B9"/>
    <w:rsid w:val="009D2619"/>
    <w:rsid w:val="00A82235"/>
    <w:rsid w:val="00AA7423"/>
    <w:rsid w:val="00AE6959"/>
    <w:rsid w:val="00B52A02"/>
    <w:rsid w:val="00B7664B"/>
    <w:rsid w:val="00C26627"/>
    <w:rsid w:val="00C6113D"/>
    <w:rsid w:val="00C83DF8"/>
    <w:rsid w:val="00DA5163"/>
    <w:rsid w:val="00E7094E"/>
    <w:rsid w:val="00E948BE"/>
    <w:rsid w:val="00EF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10354"/>
  <w15:chartTrackingRefBased/>
  <w15:docId w15:val="{8DDE9F45-75FA-4749-8D73-ED27782E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0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094E"/>
  </w:style>
  <w:style w:type="paragraph" w:styleId="a5">
    <w:name w:val="footer"/>
    <w:basedOn w:val="a"/>
    <w:link w:val="a6"/>
    <w:uiPriority w:val="99"/>
    <w:unhideWhenUsed/>
    <w:rsid w:val="00E709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09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3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9</Pages>
  <Words>2830</Words>
  <Characters>16133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Дмитриева Надежда Николаевна</cp:lastModifiedBy>
  <cp:revision>43</cp:revision>
  <dcterms:created xsi:type="dcterms:W3CDTF">2019-04-11T04:55:00Z</dcterms:created>
  <dcterms:modified xsi:type="dcterms:W3CDTF">2021-11-03T07:08:00Z</dcterms:modified>
</cp:coreProperties>
</file>